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02A" w:rsidRDefault="0020102A" w:rsidP="0020102A"/>
    <w:p w:rsidR="0020102A" w:rsidRPr="00104E60" w:rsidRDefault="0020102A" w:rsidP="0020102A">
      <w:pPr>
        <w:jc w:val="center"/>
        <w:outlineLvl w:val="0"/>
        <w:rPr>
          <w:b/>
          <w:sz w:val="44"/>
          <w:szCs w:val="44"/>
        </w:rPr>
      </w:pPr>
      <w:bookmarkStart w:id="0" w:name="_Toc322090168"/>
      <w:bookmarkStart w:id="1" w:name="_Toc326075876"/>
      <w:r w:rsidRPr="00104E60">
        <w:rPr>
          <w:b/>
          <w:sz w:val="44"/>
          <w:szCs w:val="44"/>
        </w:rPr>
        <w:t>摘</w:t>
      </w:r>
      <w:r>
        <w:rPr>
          <w:rFonts w:hint="eastAsia"/>
          <w:b/>
          <w:sz w:val="44"/>
          <w:szCs w:val="44"/>
        </w:rPr>
        <w:t xml:space="preserve">  </w:t>
      </w:r>
      <w:r w:rsidRPr="00104E60">
        <w:rPr>
          <w:b/>
          <w:sz w:val="44"/>
          <w:szCs w:val="44"/>
        </w:rPr>
        <w:t>要</w:t>
      </w:r>
      <w:bookmarkEnd w:id="0"/>
      <w:bookmarkEnd w:id="1"/>
    </w:p>
    <w:p w:rsidR="0020102A" w:rsidRDefault="0020102A" w:rsidP="0020102A"/>
    <w:p w:rsidR="0020102A" w:rsidRPr="00F70D89" w:rsidRDefault="0020102A" w:rsidP="0020102A"/>
    <w:p w:rsidR="0020102A" w:rsidRPr="004F116F" w:rsidRDefault="0020102A" w:rsidP="0020102A">
      <w:pPr>
        <w:spacing w:line="276" w:lineRule="auto"/>
        <w:ind w:firstLineChars="200" w:firstLine="420"/>
        <w:rPr>
          <w:szCs w:val="24"/>
        </w:rPr>
      </w:pPr>
      <w:r w:rsidRPr="00894ED1">
        <w:rPr>
          <w:szCs w:val="24"/>
        </w:rPr>
        <w:t>全球化和信息化的</w:t>
      </w:r>
      <w:r>
        <w:rPr>
          <w:rFonts w:hint="eastAsia"/>
          <w:szCs w:val="24"/>
        </w:rPr>
        <w:t>迅猛发展</w:t>
      </w:r>
      <w:r w:rsidRPr="00894ED1">
        <w:rPr>
          <w:szCs w:val="24"/>
        </w:rPr>
        <w:t>，制造</w:t>
      </w:r>
      <w:r>
        <w:rPr>
          <w:rFonts w:hint="eastAsia"/>
          <w:szCs w:val="24"/>
        </w:rPr>
        <w:t>业内部的竞争范围扩大，市场需求的动态、多变，消费者需求更加</w:t>
      </w:r>
      <w:r w:rsidRPr="00095950">
        <w:rPr>
          <w:rFonts w:ascii="宋体" w:hAnsi="宋体" w:hint="eastAsia"/>
          <w:szCs w:val="21"/>
        </w:rPr>
        <w:t>个性化、多样</w:t>
      </w:r>
      <w:r>
        <w:rPr>
          <w:rFonts w:ascii="宋体" w:hAnsi="宋体" w:hint="eastAsia"/>
          <w:szCs w:val="21"/>
        </w:rPr>
        <w:t>化等现象都是制造业必须面临的新的发展趋势。这些发展趋势对制造企业、制造系统及制造模式与方法</w:t>
      </w:r>
      <w:r w:rsidRPr="00095950">
        <w:rPr>
          <w:rFonts w:ascii="宋体" w:hAnsi="宋体" w:hint="eastAsia"/>
          <w:szCs w:val="21"/>
        </w:rPr>
        <w:t>在灵活性(柔性)、快速性(</w:t>
      </w:r>
      <w:r>
        <w:rPr>
          <w:rFonts w:ascii="宋体" w:hAnsi="宋体" w:hint="eastAsia"/>
          <w:szCs w:val="21"/>
        </w:rPr>
        <w:t>灵捷性</w:t>
      </w:r>
      <w:r w:rsidRPr="00095950">
        <w:rPr>
          <w:rFonts w:ascii="宋体" w:hAnsi="宋体" w:hint="eastAsia"/>
          <w:szCs w:val="21"/>
        </w:rPr>
        <w:t>)</w:t>
      </w:r>
      <w:r>
        <w:rPr>
          <w:rFonts w:ascii="宋体" w:hAnsi="宋体" w:hint="eastAsia"/>
          <w:szCs w:val="21"/>
        </w:rPr>
        <w:t>、适应性等方面所提出了更多需要和</w:t>
      </w:r>
      <w:r w:rsidRPr="00095950">
        <w:rPr>
          <w:rFonts w:ascii="宋体" w:hAnsi="宋体" w:hint="eastAsia"/>
          <w:szCs w:val="21"/>
        </w:rPr>
        <w:t>更高要求，传统制造模式与制造方法已</w:t>
      </w:r>
      <w:r>
        <w:rPr>
          <w:rFonts w:ascii="宋体" w:hAnsi="宋体" w:hint="eastAsia"/>
          <w:szCs w:val="21"/>
        </w:rPr>
        <w:t>无法适应这些新趋势</w:t>
      </w:r>
      <w:r w:rsidRPr="00095950">
        <w:rPr>
          <w:rFonts w:ascii="宋体" w:hAnsi="宋体" w:hint="eastAsia"/>
          <w:szCs w:val="21"/>
        </w:rPr>
        <w:t>。为此，本文通过构建一种</w:t>
      </w:r>
      <w:r w:rsidRPr="00095950">
        <w:rPr>
          <w:rFonts w:ascii="宋体" w:hAnsi="宋体" w:hint="eastAsia"/>
        </w:rPr>
        <w:t>更为灵活</w:t>
      </w:r>
      <w:r>
        <w:rPr>
          <w:rFonts w:ascii="宋体" w:hAnsi="宋体" w:hint="eastAsia"/>
        </w:rPr>
        <w:t>、</w:t>
      </w:r>
      <w:r w:rsidRPr="00095950">
        <w:rPr>
          <w:rFonts w:ascii="宋体" w:hAnsi="宋体" w:hint="eastAsia"/>
        </w:rPr>
        <w:t>易于重构的</w:t>
      </w:r>
      <w:r>
        <w:rPr>
          <w:rFonts w:ascii="宋体" w:hAnsi="宋体" w:hint="eastAsia"/>
        </w:rPr>
        <w:t>，具有较强</w:t>
      </w:r>
      <w:r w:rsidRPr="00095950">
        <w:rPr>
          <w:rFonts w:ascii="宋体" w:hAnsi="宋体" w:hint="eastAsia"/>
        </w:rPr>
        <w:t>适应能力的新型先进制造模式——可适应制造</w:t>
      </w:r>
      <w:r>
        <w:rPr>
          <w:rFonts w:ascii="宋体" w:hAnsi="宋体" w:hint="eastAsia"/>
        </w:rPr>
        <w:t>模式</w:t>
      </w:r>
      <w:r w:rsidRPr="00095950">
        <w:rPr>
          <w:rFonts w:ascii="宋体" w:hAnsi="宋体" w:hint="eastAsia"/>
        </w:rPr>
        <w:t>，并对此模式在制造系统层次上开展了相应的建模方法、</w:t>
      </w:r>
      <w:r>
        <w:rPr>
          <w:rFonts w:ascii="宋体" w:hAnsi="宋体" w:hint="eastAsia"/>
        </w:rPr>
        <w:t>适应机制和评价指标体系和评价方法进行了</w:t>
      </w:r>
      <w:r w:rsidRPr="00095950">
        <w:rPr>
          <w:rFonts w:ascii="宋体" w:hAnsi="宋体" w:hint="eastAsia"/>
        </w:rPr>
        <w:t>研究与应用，</w:t>
      </w:r>
      <w:r>
        <w:rPr>
          <w:rFonts w:ascii="宋体" w:hAnsi="宋体" w:hint="eastAsia"/>
        </w:rPr>
        <w:t>为</w:t>
      </w:r>
      <w:r w:rsidRPr="00095950">
        <w:rPr>
          <w:rFonts w:ascii="宋体" w:hAnsi="宋体" w:hint="eastAsia"/>
        </w:rPr>
        <w:t>增强制造企业、制造系统对市场变化的适应性和灵捷性提供新方法、新途径。</w:t>
      </w:r>
    </w:p>
    <w:p w:rsidR="0020102A" w:rsidRDefault="0020102A" w:rsidP="0020102A">
      <w:pPr>
        <w:spacing w:line="276" w:lineRule="auto"/>
        <w:ind w:firstLineChars="200" w:firstLine="420"/>
        <w:rPr>
          <w:rFonts w:ascii="宋体" w:hAnsi="宋体"/>
          <w:szCs w:val="21"/>
        </w:rPr>
      </w:pPr>
      <w:r>
        <w:rPr>
          <w:rFonts w:ascii="宋体" w:hAnsi="宋体" w:hint="eastAsia"/>
          <w:szCs w:val="21"/>
        </w:rPr>
        <w:t>本文通过分析如敏捷制造、网络化制造等先进制造模式在</w:t>
      </w:r>
      <w:r w:rsidRPr="00095950">
        <w:rPr>
          <w:rFonts w:ascii="宋体" w:hAnsi="宋体" w:hint="eastAsia"/>
          <w:szCs w:val="21"/>
        </w:rPr>
        <w:t>因应市场动态多变的（被动/主动）适应能力的不足之处，提出了一种旨在增强制造企业、制造系统应对市场的适应能力的可适应制造模式</w:t>
      </w:r>
      <w:r>
        <w:rPr>
          <w:rFonts w:ascii="宋体" w:hAnsi="宋体" w:hint="eastAsia"/>
          <w:szCs w:val="21"/>
        </w:rPr>
        <w:t>及可适应制造系统</w:t>
      </w:r>
      <w:r w:rsidRPr="00095950">
        <w:rPr>
          <w:rFonts w:ascii="宋体" w:hAnsi="宋体" w:hint="eastAsia"/>
          <w:szCs w:val="21"/>
        </w:rPr>
        <w:t>。为推动该模式在系统层面的应用与实施，本文创新性地将多</w:t>
      </w:r>
      <w:r w:rsidRPr="0023174F">
        <w:rPr>
          <w:szCs w:val="21"/>
        </w:rPr>
        <w:t>Agent</w:t>
      </w:r>
      <w:r w:rsidRPr="00095950">
        <w:rPr>
          <w:rFonts w:ascii="宋体" w:hAnsi="宋体" w:hint="eastAsia"/>
          <w:szCs w:val="21"/>
        </w:rPr>
        <w:t>理论</w:t>
      </w:r>
      <w:r>
        <w:rPr>
          <w:rFonts w:ascii="宋体" w:hAnsi="宋体" w:hint="eastAsia"/>
          <w:szCs w:val="21"/>
        </w:rPr>
        <w:t>与层次分析</w:t>
      </w:r>
      <w:r w:rsidRPr="00095950">
        <w:rPr>
          <w:rFonts w:ascii="宋体" w:hAnsi="宋体" w:hint="eastAsia"/>
          <w:szCs w:val="21"/>
        </w:rPr>
        <w:t>方法</w:t>
      </w:r>
      <w:r>
        <w:rPr>
          <w:rFonts w:ascii="宋体" w:hAnsi="宋体" w:hint="eastAsia"/>
          <w:szCs w:val="21"/>
        </w:rPr>
        <w:t>相互</w:t>
      </w:r>
      <w:r w:rsidRPr="00095950">
        <w:rPr>
          <w:rFonts w:ascii="宋体" w:hAnsi="宋体" w:hint="eastAsia"/>
          <w:szCs w:val="21"/>
        </w:rPr>
        <w:t>结合，提出一种基于多</w:t>
      </w:r>
      <w:r w:rsidRPr="0023174F">
        <w:rPr>
          <w:szCs w:val="21"/>
        </w:rPr>
        <w:t>Agent</w:t>
      </w:r>
      <w:r>
        <w:rPr>
          <w:rFonts w:ascii="宋体" w:hAnsi="宋体" w:hint="eastAsia"/>
          <w:szCs w:val="21"/>
        </w:rPr>
        <w:t>可适应制造车间的建模方法，从而可以从不同层次、不同粒度以及系统相关行为</w:t>
      </w:r>
      <w:r w:rsidRPr="00095950">
        <w:rPr>
          <w:rFonts w:ascii="宋体" w:hAnsi="宋体" w:hint="eastAsia"/>
          <w:szCs w:val="21"/>
        </w:rPr>
        <w:t>上对可适应制造系统进行建模</w:t>
      </w:r>
      <w:r>
        <w:rPr>
          <w:rFonts w:ascii="宋体" w:hAnsi="宋体" w:hint="eastAsia"/>
          <w:szCs w:val="21"/>
        </w:rPr>
        <w:t>。</w:t>
      </w:r>
    </w:p>
    <w:p w:rsidR="0020102A" w:rsidRDefault="0020102A" w:rsidP="0020102A">
      <w:pPr>
        <w:spacing w:line="276" w:lineRule="auto"/>
        <w:ind w:firstLineChars="200" w:firstLine="420"/>
        <w:rPr>
          <w:rFonts w:ascii="宋体" w:hAnsi="宋体"/>
          <w:szCs w:val="21"/>
        </w:rPr>
      </w:pPr>
      <w:r>
        <w:rPr>
          <w:rFonts w:ascii="宋体" w:hAnsi="宋体" w:hint="eastAsia"/>
          <w:szCs w:val="21"/>
        </w:rPr>
        <w:t>其次，本文对可适应制造系统形成的原因，包括外部原因和内部原因进行了详细分析，并给出了可适应制造系统的定义,分析了可适应制造系统的特征与哲理，在此基础之上对制造系统的组织模型、功能模型以及过程模型进行了详细阐述与分析。并重点研究了可适应制造系统的适应机制，尤其是在可适应制造系统的环境性、主动适应机制以及可适应机制研究方面取得了一定的进展。</w:t>
      </w:r>
    </w:p>
    <w:p w:rsidR="0020102A" w:rsidRPr="00095950" w:rsidRDefault="0020102A" w:rsidP="0020102A">
      <w:pPr>
        <w:spacing w:line="276" w:lineRule="auto"/>
        <w:ind w:firstLineChars="200" w:firstLine="420"/>
        <w:rPr>
          <w:rFonts w:ascii="宋体" w:hAnsi="宋体"/>
          <w:szCs w:val="21"/>
        </w:rPr>
      </w:pPr>
      <w:r>
        <w:rPr>
          <w:rFonts w:ascii="宋体" w:hAnsi="宋体" w:hint="eastAsia"/>
          <w:szCs w:val="21"/>
        </w:rPr>
        <w:t>最后，本文给出了可适应制造系统的定义，分析了其内涵，同时比较分析了可适应制造系统的适应性与灵捷性之间的关系。</w:t>
      </w:r>
      <w:r w:rsidRPr="00095950">
        <w:rPr>
          <w:rFonts w:ascii="宋体" w:hAnsi="宋体" w:hint="eastAsia"/>
          <w:szCs w:val="21"/>
        </w:rPr>
        <w:t>而且还针对可适应制造系统构建了相应的评价指标体系和多级模糊评价方法以对其适应性等多个特性进行评估。</w:t>
      </w:r>
      <w:r>
        <w:rPr>
          <w:rFonts w:ascii="宋体" w:hAnsi="宋体" w:hint="eastAsia"/>
          <w:szCs w:val="21"/>
        </w:rPr>
        <w:t>通过案例仿真，从原理上验证了上述方法和分析的正确性和可行性，可望为制造业提供一种具有较大适应能力的灵捷制造模式，为可适应制造系统的评价提供一种可行的方法。</w:t>
      </w:r>
    </w:p>
    <w:p w:rsidR="0020102A" w:rsidRPr="003D3670" w:rsidRDefault="0020102A" w:rsidP="0020102A">
      <w:pPr>
        <w:spacing w:line="300" w:lineRule="auto"/>
        <w:rPr>
          <w:rFonts w:ascii="宋体" w:hAnsi="宋体"/>
          <w:szCs w:val="21"/>
        </w:rPr>
      </w:pPr>
    </w:p>
    <w:p w:rsidR="0020102A" w:rsidRPr="00BD4B61" w:rsidRDefault="0020102A" w:rsidP="0020102A">
      <w:pPr>
        <w:spacing w:line="300" w:lineRule="auto"/>
        <w:rPr>
          <w:szCs w:val="24"/>
        </w:rPr>
      </w:pPr>
    </w:p>
    <w:p w:rsidR="0020102A" w:rsidRDefault="0020102A" w:rsidP="0020102A">
      <w:pPr>
        <w:rPr>
          <w:spacing w:val="6"/>
        </w:rPr>
        <w:sectPr w:rsidR="0020102A" w:rsidSect="002E06E7">
          <w:headerReference w:type="default" r:id="rId4"/>
          <w:footerReference w:type="default" r:id="rId5"/>
          <w:pgSz w:w="11906" w:h="16838"/>
          <w:pgMar w:top="1418" w:right="1418" w:bottom="1418" w:left="1418" w:header="851" w:footer="992" w:gutter="0"/>
          <w:pgNumType w:fmt="upperRoman" w:start="1"/>
          <w:cols w:space="425"/>
          <w:docGrid w:type="lines" w:linePitch="312"/>
        </w:sectPr>
      </w:pPr>
      <w:r w:rsidRPr="00894ED1">
        <w:rPr>
          <w:b/>
          <w:bCs/>
          <w:spacing w:val="6"/>
        </w:rPr>
        <w:t>关键词：</w:t>
      </w:r>
      <w:r>
        <w:rPr>
          <w:rFonts w:hint="eastAsia"/>
          <w:spacing w:val="6"/>
        </w:rPr>
        <w:t>可适应制造；</w:t>
      </w:r>
      <w:r>
        <w:rPr>
          <w:rStyle w:val="-Char"/>
          <w:rFonts w:hint="eastAsia"/>
        </w:rPr>
        <w:t>适应机制</w:t>
      </w:r>
      <w:r w:rsidRPr="00894ED1">
        <w:rPr>
          <w:spacing w:val="6"/>
        </w:rPr>
        <w:t>；</w:t>
      </w:r>
      <w:r>
        <w:rPr>
          <w:rFonts w:hint="eastAsia"/>
          <w:spacing w:val="6"/>
        </w:rPr>
        <w:t>系统</w:t>
      </w:r>
      <w:r w:rsidRPr="00894ED1">
        <w:rPr>
          <w:spacing w:val="6"/>
        </w:rPr>
        <w:t>建模；</w:t>
      </w:r>
      <w:bookmarkStart w:id="2" w:name="_Toc321759261"/>
      <w:r>
        <w:rPr>
          <w:spacing w:val="6"/>
        </w:rPr>
        <w:t xml:space="preserve"> </w:t>
      </w:r>
    </w:p>
    <w:p w:rsidR="0020102A" w:rsidRDefault="0020102A" w:rsidP="0020102A"/>
    <w:p w:rsidR="0020102A" w:rsidRPr="000F702B" w:rsidRDefault="0020102A" w:rsidP="0020102A">
      <w:pPr>
        <w:jc w:val="center"/>
        <w:outlineLvl w:val="0"/>
        <w:rPr>
          <w:rFonts w:ascii="Lucida Console" w:hAnsi="Lucida Console"/>
          <w:b/>
          <w:sz w:val="44"/>
          <w:szCs w:val="44"/>
        </w:rPr>
      </w:pPr>
      <w:bookmarkStart w:id="3" w:name="_Toc322090169"/>
      <w:bookmarkStart w:id="4" w:name="_Toc326075877"/>
      <w:r w:rsidRPr="000F702B">
        <w:rPr>
          <w:rFonts w:ascii="Lucida Console" w:hAnsi="Lucida Console"/>
          <w:b/>
          <w:sz w:val="44"/>
          <w:szCs w:val="44"/>
        </w:rPr>
        <w:t>Abstract</w:t>
      </w:r>
      <w:bookmarkEnd w:id="2"/>
      <w:bookmarkEnd w:id="3"/>
      <w:bookmarkEnd w:id="4"/>
    </w:p>
    <w:p w:rsidR="0020102A" w:rsidRDefault="0020102A" w:rsidP="0020102A">
      <w:pPr>
        <w:ind w:firstLine="420"/>
      </w:pPr>
    </w:p>
    <w:p w:rsidR="0020102A" w:rsidRPr="0023174F" w:rsidRDefault="0020102A" w:rsidP="0020102A">
      <w:pPr>
        <w:ind w:firstLine="420"/>
        <w:rPr>
          <w:szCs w:val="24"/>
        </w:rPr>
      </w:pPr>
    </w:p>
    <w:p w:rsidR="0020102A" w:rsidRPr="0023174F" w:rsidRDefault="0020102A" w:rsidP="0020102A">
      <w:pPr>
        <w:spacing w:line="500" w:lineRule="exact"/>
        <w:ind w:firstLineChars="225" w:firstLine="473"/>
        <w:rPr>
          <w:rStyle w:val="longtext"/>
          <w:color w:val="333333"/>
          <w:szCs w:val="24"/>
        </w:rPr>
      </w:pPr>
      <w:r w:rsidRPr="0023174F">
        <w:rPr>
          <w:rStyle w:val="longtext"/>
          <w:color w:val="333333"/>
          <w:szCs w:val="24"/>
        </w:rPr>
        <w:t xml:space="preserve">The rapid development of globalization and information technology, the more </w:t>
      </w:r>
      <w:r>
        <w:rPr>
          <w:rStyle w:val="longtext"/>
          <w:rFonts w:hint="eastAsia"/>
          <w:color w:val="333333"/>
          <w:szCs w:val="24"/>
        </w:rPr>
        <w:t xml:space="preserve">huge </w:t>
      </w:r>
      <w:r w:rsidRPr="0023174F">
        <w:rPr>
          <w:rStyle w:val="longtext"/>
          <w:color w:val="333333"/>
          <w:szCs w:val="24"/>
        </w:rPr>
        <w:t xml:space="preserve">competition range within manufacturing industry internally, the uncertainty market demand, more personalized and diversified consumer demands are the new trends </w:t>
      </w:r>
      <w:r>
        <w:rPr>
          <w:rStyle w:val="longtext"/>
          <w:rFonts w:hint="eastAsia"/>
          <w:color w:val="333333"/>
          <w:szCs w:val="24"/>
        </w:rPr>
        <w:t xml:space="preserve">that each manufacturer have to face </w:t>
      </w:r>
      <w:r w:rsidRPr="0023174F">
        <w:rPr>
          <w:rStyle w:val="longtext"/>
          <w:color w:val="333333"/>
          <w:szCs w:val="24"/>
        </w:rPr>
        <w:t>in the industry.  All these trends require the manufacturing companies, manufacturing systems and manufacturing models and methods, be more flexible (flexibility), more fast (agility) and more adaptable (adaptability). The traditional manufacturing models and methods have to be upgraded.  To realize this upgrade, th</w:t>
      </w:r>
      <w:r>
        <w:rPr>
          <w:rStyle w:val="longtext"/>
          <w:rFonts w:hint="eastAsia"/>
          <w:color w:val="333333"/>
          <w:szCs w:val="24"/>
        </w:rPr>
        <w:t>is</w:t>
      </w:r>
      <w:r w:rsidRPr="0023174F">
        <w:rPr>
          <w:rStyle w:val="longtext"/>
          <w:color w:val="333333"/>
          <w:szCs w:val="24"/>
        </w:rPr>
        <w:t xml:space="preserve"> paper </w:t>
      </w:r>
      <w:r>
        <w:rPr>
          <w:rStyle w:val="longtext"/>
          <w:rFonts w:hint="eastAsia"/>
          <w:color w:val="333333"/>
          <w:szCs w:val="24"/>
        </w:rPr>
        <w:t xml:space="preserve">was trying to </w:t>
      </w:r>
      <w:r>
        <w:rPr>
          <w:rStyle w:val="longtext"/>
          <w:color w:val="333333"/>
          <w:szCs w:val="24"/>
        </w:rPr>
        <w:t>construct</w:t>
      </w:r>
      <w:r w:rsidRPr="0023174F">
        <w:rPr>
          <w:rStyle w:val="longtext"/>
          <w:color w:val="333333"/>
          <w:szCs w:val="24"/>
        </w:rPr>
        <w:t xml:space="preserve"> a new advanced manufacturing mode – Adaptable Manufacturing Model, which is more flexible, easy-to-reconstructed and more adaptable. Not only this, the model was studied in the manufacturing system level, developed the corresponding modeling methods, adaptation mechanism, evaluation index system and methods. It provided a new methods and a new solution way to enhance the adaptability and agility to the changes that many manufacturing enterprises are </w:t>
      </w:r>
      <w:r>
        <w:rPr>
          <w:rStyle w:val="longtext"/>
          <w:rFonts w:hint="eastAsia"/>
          <w:color w:val="333333"/>
          <w:szCs w:val="24"/>
        </w:rPr>
        <w:t>fighting</w:t>
      </w:r>
      <w:r w:rsidRPr="0023174F">
        <w:rPr>
          <w:rStyle w:val="longtext"/>
          <w:color w:val="333333"/>
          <w:szCs w:val="24"/>
        </w:rPr>
        <w:t>.</w:t>
      </w:r>
    </w:p>
    <w:p w:rsidR="0020102A" w:rsidRPr="0023174F" w:rsidRDefault="0020102A" w:rsidP="0020102A">
      <w:pPr>
        <w:spacing w:line="500" w:lineRule="exact"/>
        <w:ind w:firstLine="420"/>
        <w:rPr>
          <w:rStyle w:val="longtext"/>
          <w:color w:val="333333"/>
          <w:szCs w:val="24"/>
        </w:rPr>
      </w:pPr>
      <w:r w:rsidRPr="0023174F">
        <w:rPr>
          <w:rStyle w:val="longtext"/>
          <w:color w:val="333333"/>
          <w:szCs w:val="24"/>
        </w:rPr>
        <w:t>This paper analyzes the defects of agile manufacturing, network manufacturing and other advanced manufacturing mode when they response to the market dynamics (passive / active), propose a new model- The Adaptable Manufacturing Model</w:t>
      </w:r>
      <w:r>
        <w:rPr>
          <w:rStyle w:val="longtext"/>
          <w:rFonts w:hint="eastAsia"/>
          <w:color w:val="333333"/>
          <w:szCs w:val="24"/>
        </w:rPr>
        <w:t xml:space="preserve"> &amp; The Adaptable Manufacturing System</w:t>
      </w:r>
      <w:r w:rsidRPr="0023174F">
        <w:rPr>
          <w:rStyle w:val="longtext"/>
          <w:color w:val="333333"/>
          <w:szCs w:val="24"/>
        </w:rPr>
        <w:t xml:space="preserve">-which can enhance the manufacturing companies, manufacturing systems ability to adapt to the market changes. To promote the model implementation at system level, the paper innovative combined multi-agent theory and analytic hierarchy process method here, put forward a new modeling method, </w:t>
      </w:r>
      <w:r>
        <w:rPr>
          <w:rStyle w:val="longtext"/>
          <w:rFonts w:hint="eastAsia"/>
          <w:color w:val="333333"/>
          <w:szCs w:val="24"/>
        </w:rPr>
        <w:t>which</w:t>
      </w:r>
      <w:r w:rsidRPr="0023174F">
        <w:rPr>
          <w:rStyle w:val="longtext"/>
          <w:color w:val="333333"/>
          <w:szCs w:val="24"/>
        </w:rPr>
        <w:t xml:space="preserve"> based on multi-agent adaptable manufacturing workshop, can develop the adaptable manufacturing system at different levels, different grains as well as the different </w:t>
      </w:r>
      <w:r>
        <w:rPr>
          <w:rStyle w:val="longtext"/>
          <w:color w:val="333333"/>
          <w:szCs w:val="24"/>
        </w:rPr>
        <w:t>system-related behavio</w:t>
      </w:r>
      <w:r>
        <w:rPr>
          <w:rStyle w:val="longtext"/>
          <w:rFonts w:hint="eastAsia"/>
          <w:color w:val="333333"/>
          <w:szCs w:val="24"/>
        </w:rPr>
        <w:t>r</w:t>
      </w:r>
      <w:r w:rsidRPr="0023174F">
        <w:rPr>
          <w:rStyle w:val="longtext"/>
          <w:color w:val="333333"/>
          <w:szCs w:val="24"/>
        </w:rPr>
        <w:t>.</w:t>
      </w:r>
    </w:p>
    <w:p w:rsidR="0020102A" w:rsidRPr="0023174F" w:rsidRDefault="0020102A" w:rsidP="0020102A">
      <w:pPr>
        <w:spacing w:line="500" w:lineRule="exact"/>
        <w:ind w:firstLine="420"/>
        <w:rPr>
          <w:rStyle w:val="longtext"/>
          <w:color w:val="333333"/>
          <w:szCs w:val="24"/>
        </w:rPr>
      </w:pPr>
      <w:r w:rsidRPr="0023174F">
        <w:rPr>
          <w:rStyle w:val="longtext"/>
          <w:color w:val="333333"/>
          <w:szCs w:val="24"/>
        </w:rPr>
        <w:t>Then, the paper analyzes the reasons why adaptable manufacturing systems formed in detail, include the external and internal reasons</w:t>
      </w:r>
      <w:r>
        <w:rPr>
          <w:rStyle w:val="longtext"/>
          <w:rFonts w:hint="eastAsia"/>
          <w:color w:val="333333"/>
          <w:szCs w:val="24"/>
        </w:rPr>
        <w:t>,</w:t>
      </w:r>
      <w:r w:rsidRPr="0023174F">
        <w:rPr>
          <w:rStyle w:val="longtext"/>
          <w:color w:val="333333"/>
          <w:szCs w:val="24"/>
        </w:rPr>
        <w:t xml:space="preserve"> and defines the adaptable manufacturing </w:t>
      </w:r>
      <w:r w:rsidRPr="0023174F">
        <w:rPr>
          <w:rStyle w:val="longtext"/>
          <w:color w:val="333333"/>
          <w:szCs w:val="24"/>
        </w:rPr>
        <w:lastRenderedPageBreak/>
        <w:t>systems, analyzes the system characteristics and philosophy, bases on these analysis, the paper  elaborates and analyzes the organization model, functional model and process model. And focus on the adaptive mechanisms of the adaptable manufacturing system, especially made some progress in the system environment, initiative adaptability mechanism and adaptable mechanism.</w:t>
      </w:r>
    </w:p>
    <w:p w:rsidR="0020102A" w:rsidRPr="0023174F" w:rsidRDefault="0020102A" w:rsidP="0020102A">
      <w:pPr>
        <w:spacing w:line="500" w:lineRule="exact"/>
        <w:ind w:firstLine="420"/>
        <w:rPr>
          <w:szCs w:val="24"/>
        </w:rPr>
      </w:pPr>
      <w:r w:rsidRPr="0023174F">
        <w:rPr>
          <w:rStyle w:val="longtext"/>
          <w:color w:val="333333"/>
          <w:szCs w:val="24"/>
        </w:rPr>
        <w:t xml:space="preserve">Finally, the paper defines the adaptable manufacturing system, analyzes its connotation, and compare to find out relationship between adaptability and agility of the adaptable manufacturing systems. Moreover, the paper also set up corresponding evaluation index system and multi-level fuzzy evaluation method for the adaptable manufacturing system to evaluate its adaptability and other characteristics. Through case simulation, in principle, the paper verifies the correctness and feasibility of these methods and analysis, expected this job can provide a more agile manufacturing model </w:t>
      </w:r>
      <w:r>
        <w:rPr>
          <w:rStyle w:val="longtext"/>
          <w:color w:val="333333"/>
          <w:szCs w:val="24"/>
        </w:rPr>
        <w:t>for the manufacturing industry</w:t>
      </w:r>
      <w:r w:rsidRPr="0023174F">
        <w:rPr>
          <w:rStyle w:val="longtext"/>
          <w:color w:val="333333"/>
          <w:szCs w:val="24"/>
        </w:rPr>
        <w:t>, to find out a viable approach for the evaluation of the adaptable manufacturing systems.</w:t>
      </w:r>
    </w:p>
    <w:p w:rsidR="0020102A" w:rsidRPr="0023174F" w:rsidRDefault="0020102A" w:rsidP="0020102A">
      <w:pPr>
        <w:rPr>
          <w:szCs w:val="24"/>
        </w:rPr>
      </w:pPr>
    </w:p>
    <w:p w:rsidR="0020102A" w:rsidRPr="0023174F" w:rsidRDefault="0020102A" w:rsidP="0020102A">
      <w:pPr>
        <w:rPr>
          <w:b/>
          <w:bCs/>
          <w:spacing w:val="6"/>
          <w:szCs w:val="24"/>
        </w:rPr>
      </w:pPr>
    </w:p>
    <w:p w:rsidR="0020102A" w:rsidRPr="0023174F" w:rsidRDefault="0020102A" w:rsidP="0020102A">
      <w:pPr>
        <w:ind w:firstLine="420"/>
        <w:rPr>
          <w:spacing w:val="6"/>
          <w:szCs w:val="24"/>
        </w:rPr>
      </w:pPr>
      <w:r w:rsidRPr="0023174F">
        <w:rPr>
          <w:b/>
          <w:bCs/>
          <w:spacing w:val="6"/>
          <w:szCs w:val="24"/>
        </w:rPr>
        <w:t>Key word</w:t>
      </w:r>
      <w:r w:rsidRPr="0023174F">
        <w:rPr>
          <w:b/>
          <w:bCs/>
          <w:spacing w:val="6"/>
          <w:szCs w:val="24"/>
        </w:rPr>
        <w:t>：</w:t>
      </w:r>
      <w:r w:rsidRPr="0023174F">
        <w:rPr>
          <w:rStyle w:val="longtext"/>
          <w:szCs w:val="24"/>
        </w:rPr>
        <w:t xml:space="preserve"> Adaptable</w:t>
      </w:r>
      <w:r w:rsidRPr="0023174F">
        <w:rPr>
          <w:rStyle w:val="longtext"/>
          <w:color w:val="333333"/>
          <w:szCs w:val="24"/>
        </w:rPr>
        <w:t xml:space="preserve"> </w:t>
      </w:r>
      <w:r w:rsidRPr="0023174F">
        <w:rPr>
          <w:rStyle w:val="longtext"/>
          <w:szCs w:val="24"/>
        </w:rPr>
        <w:t>Manufacturing</w:t>
      </w:r>
      <w:r w:rsidRPr="0023174F">
        <w:rPr>
          <w:rStyle w:val="longtext"/>
          <w:color w:val="333333"/>
          <w:szCs w:val="24"/>
        </w:rPr>
        <w:t>；</w:t>
      </w:r>
      <w:r w:rsidRPr="0023174F">
        <w:rPr>
          <w:rStyle w:val="longtext"/>
          <w:szCs w:val="24"/>
        </w:rPr>
        <w:t>Adaptability</w:t>
      </w:r>
      <w:r>
        <w:rPr>
          <w:rStyle w:val="longtext"/>
          <w:rFonts w:hint="eastAsia"/>
          <w:szCs w:val="24"/>
        </w:rPr>
        <w:t xml:space="preserve"> system; System Modeling</w:t>
      </w:r>
    </w:p>
    <w:p w:rsidR="0020102A" w:rsidRPr="00362A77" w:rsidRDefault="0020102A" w:rsidP="0020102A"/>
    <w:p w:rsidR="0020102A" w:rsidRPr="00945A32" w:rsidRDefault="0020102A" w:rsidP="0020102A"/>
    <w:p w:rsidR="0020102A" w:rsidRDefault="0020102A" w:rsidP="0020102A"/>
    <w:p w:rsidR="0020102A" w:rsidRDefault="0020102A" w:rsidP="0020102A"/>
    <w:p w:rsidR="0074094F" w:rsidRPr="0020102A" w:rsidRDefault="0074094F"/>
    <w:sectPr w:rsidR="0074094F" w:rsidRPr="0020102A" w:rsidSect="0074094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293" w:rsidRDefault="0020102A">
    <w:pPr>
      <w:pStyle w:val="a4"/>
      <w:jc w:val="center"/>
    </w:pPr>
    <w:r>
      <w:fldChar w:fldCharType="begin"/>
    </w:r>
    <w:r>
      <w:instrText xml:space="preserve"> PAGE   \* MERGEFORMAT </w:instrText>
    </w:r>
    <w:r>
      <w:fldChar w:fldCharType="separate"/>
    </w:r>
    <w:r w:rsidRPr="0020102A">
      <w:rPr>
        <w:noProof/>
        <w:lang w:val="zh-CN"/>
      </w:rPr>
      <w:t>I</w:t>
    </w:r>
    <w: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293" w:rsidRPr="00F65705" w:rsidRDefault="0020102A" w:rsidP="00F65705">
    <w:pPr>
      <w:pStyle w:val="a3"/>
      <w:rPr>
        <w:sz w:val="21"/>
        <w:szCs w:val="21"/>
      </w:rPr>
    </w:pPr>
    <w:r w:rsidRPr="00163044">
      <w:rPr>
        <w:rFonts w:hint="eastAsia"/>
        <w:sz w:val="21"/>
        <w:szCs w:val="21"/>
      </w:rPr>
      <w:t>可适应制造系统及其适应机制与评价方法研究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0102A"/>
    <w:rsid w:val="00056414"/>
    <w:rsid w:val="000631A4"/>
    <w:rsid w:val="000655AB"/>
    <w:rsid w:val="000A5D08"/>
    <w:rsid w:val="000E03CB"/>
    <w:rsid w:val="00102484"/>
    <w:rsid w:val="00102D55"/>
    <w:rsid w:val="00122EF2"/>
    <w:rsid w:val="001912C9"/>
    <w:rsid w:val="0020102A"/>
    <w:rsid w:val="002059EE"/>
    <w:rsid w:val="0021044F"/>
    <w:rsid w:val="00220C29"/>
    <w:rsid w:val="00223608"/>
    <w:rsid w:val="002937E7"/>
    <w:rsid w:val="0029481A"/>
    <w:rsid w:val="002C1251"/>
    <w:rsid w:val="002C4820"/>
    <w:rsid w:val="002E6C1E"/>
    <w:rsid w:val="002F5B7D"/>
    <w:rsid w:val="00323A7D"/>
    <w:rsid w:val="00332AD0"/>
    <w:rsid w:val="003643ED"/>
    <w:rsid w:val="003771E4"/>
    <w:rsid w:val="00393A8E"/>
    <w:rsid w:val="003B0B45"/>
    <w:rsid w:val="003C743A"/>
    <w:rsid w:val="004876B7"/>
    <w:rsid w:val="005661D4"/>
    <w:rsid w:val="005720C2"/>
    <w:rsid w:val="005829A3"/>
    <w:rsid w:val="00590413"/>
    <w:rsid w:val="005B06B1"/>
    <w:rsid w:val="005B5E29"/>
    <w:rsid w:val="005C7273"/>
    <w:rsid w:val="005D0AEC"/>
    <w:rsid w:val="006003B7"/>
    <w:rsid w:val="00606EAD"/>
    <w:rsid w:val="006B3577"/>
    <w:rsid w:val="006D082C"/>
    <w:rsid w:val="006E2A47"/>
    <w:rsid w:val="006F7E56"/>
    <w:rsid w:val="00703F7B"/>
    <w:rsid w:val="0074094F"/>
    <w:rsid w:val="00741CB3"/>
    <w:rsid w:val="00755EC7"/>
    <w:rsid w:val="007952AC"/>
    <w:rsid w:val="00812C46"/>
    <w:rsid w:val="0082155E"/>
    <w:rsid w:val="00842DB9"/>
    <w:rsid w:val="008844B5"/>
    <w:rsid w:val="00895F06"/>
    <w:rsid w:val="008A05A3"/>
    <w:rsid w:val="008D08A0"/>
    <w:rsid w:val="008F67CC"/>
    <w:rsid w:val="00913D70"/>
    <w:rsid w:val="00922805"/>
    <w:rsid w:val="00924A81"/>
    <w:rsid w:val="0098137F"/>
    <w:rsid w:val="009E4A5B"/>
    <w:rsid w:val="00A45B64"/>
    <w:rsid w:val="00A66C97"/>
    <w:rsid w:val="00A6754F"/>
    <w:rsid w:val="00AB6843"/>
    <w:rsid w:val="00AD0113"/>
    <w:rsid w:val="00AE176C"/>
    <w:rsid w:val="00AE468A"/>
    <w:rsid w:val="00B72FBD"/>
    <w:rsid w:val="00B90C5F"/>
    <w:rsid w:val="00C06BC9"/>
    <w:rsid w:val="00C15E56"/>
    <w:rsid w:val="00C30051"/>
    <w:rsid w:val="00CA5C72"/>
    <w:rsid w:val="00CE3D22"/>
    <w:rsid w:val="00CF23A6"/>
    <w:rsid w:val="00D00C6B"/>
    <w:rsid w:val="00D6797F"/>
    <w:rsid w:val="00D9269C"/>
    <w:rsid w:val="00DF3997"/>
    <w:rsid w:val="00E47A0F"/>
    <w:rsid w:val="00E5324D"/>
    <w:rsid w:val="00E55EA4"/>
    <w:rsid w:val="00EB503C"/>
    <w:rsid w:val="00F33E19"/>
    <w:rsid w:val="00F846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9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0102A"/>
    <w:pPr>
      <w:pBdr>
        <w:bottom w:val="single" w:sz="6" w:space="1" w:color="auto"/>
      </w:pBdr>
      <w:tabs>
        <w:tab w:val="center" w:pos="4153"/>
        <w:tab w:val="right" w:pos="8306"/>
      </w:tabs>
      <w:snapToGrid w:val="0"/>
      <w:spacing w:line="460" w:lineRule="exact"/>
      <w:jc w:val="center"/>
    </w:pPr>
    <w:rPr>
      <w:rFonts w:ascii="Times New Roman" w:eastAsia="宋体" w:hAnsi="Times New Roman" w:cs="Times New Roman"/>
      <w:sz w:val="18"/>
      <w:szCs w:val="18"/>
    </w:rPr>
  </w:style>
  <w:style w:type="character" w:customStyle="1" w:styleId="Char">
    <w:name w:val="页眉 Char"/>
    <w:basedOn w:val="a0"/>
    <w:link w:val="a3"/>
    <w:rsid w:val="0020102A"/>
    <w:rPr>
      <w:rFonts w:ascii="Times New Roman" w:eastAsia="宋体" w:hAnsi="Times New Roman" w:cs="Times New Roman"/>
      <w:sz w:val="18"/>
      <w:szCs w:val="18"/>
    </w:rPr>
  </w:style>
  <w:style w:type="paragraph" w:styleId="a4">
    <w:name w:val="footer"/>
    <w:basedOn w:val="a"/>
    <w:link w:val="Char0"/>
    <w:uiPriority w:val="99"/>
    <w:unhideWhenUsed/>
    <w:rsid w:val="0020102A"/>
    <w:pPr>
      <w:tabs>
        <w:tab w:val="center" w:pos="4153"/>
        <w:tab w:val="right" w:pos="8306"/>
      </w:tabs>
      <w:snapToGrid w:val="0"/>
      <w:spacing w:line="460" w:lineRule="exact"/>
      <w:jc w:val="left"/>
    </w:pPr>
    <w:rPr>
      <w:rFonts w:ascii="Times New Roman" w:eastAsia="宋体" w:hAnsi="Times New Roman" w:cs="Times New Roman"/>
      <w:sz w:val="18"/>
      <w:szCs w:val="18"/>
    </w:rPr>
  </w:style>
  <w:style w:type="character" w:customStyle="1" w:styleId="Char0">
    <w:name w:val="页脚 Char"/>
    <w:basedOn w:val="a0"/>
    <w:link w:val="a4"/>
    <w:uiPriority w:val="99"/>
    <w:rsid w:val="0020102A"/>
    <w:rPr>
      <w:rFonts w:ascii="Times New Roman" w:eastAsia="宋体" w:hAnsi="Times New Roman" w:cs="Times New Roman"/>
      <w:sz w:val="18"/>
      <w:szCs w:val="18"/>
    </w:rPr>
  </w:style>
  <w:style w:type="paragraph" w:customStyle="1" w:styleId="-">
    <w:name w:val="英文字母-数字"/>
    <w:basedOn w:val="a"/>
    <w:link w:val="-Char"/>
    <w:qFormat/>
    <w:rsid w:val="0020102A"/>
    <w:pPr>
      <w:spacing w:line="460" w:lineRule="exact"/>
      <w:ind w:firstLine="420"/>
    </w:pPr>
    <w:rPr>
      <w:rFonts w:ascii="Times New Roman" w:eastAsia="宋体" w:hAnsi="Times New Roman" w:cs="Times New Roman"/>
      <w:sz w:val="24"/>
      <w:szCs w:val="24"/>
    </w:rPr>
  </w:style>
  <w:style w:type="character" w:customStyle="1" w:styleId="-Char">
    <w:name w:val="英文字母-数字 Char"/>
    <w:basedOn w:val="a0"/>
    <w:link w:val="-"/>
    <w:rsid w:val="0020102A"/>
    <w:rPr>
      <w:rFonts w:ascii="Times New Roman" w:eastAsia="宋体" w:hAnsi="Times New Roman" w:cs="Times New Roman"/>
      <w:sz w:val="24"/>
      <w:szCs w:val="24"/>
    </w:rPr>
  </w:style>
  <w:style w:type="character" w:customStyle="1" w:styleId="longtext">
    <w:name w:val="long_text"/>
    <w:basedOn w:val="a0"/>
    <w:rsid w:val="0020102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607</Words>
  <Characters>3461</Characters>
  <Application>Microsoft Office Word</Application>
  <DocSecurity>0</DocSecurity>
  <Lines>28</Lines>
  <Paragraphs>8</Paragraphs>
  <ScaleCrop>false</ScaleCrop>
  <Company>Microsoft</Company>
  <LinksUpToDate>false</LinksUpToDate>
  <CharactersWithSpaces>4060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Donna</dc:creator>
  <cp:lastModifiedBy>Donna</cp:lastModifiedBy>
  <cp:revision>1</cp:revision>
  <dcterms:created xsi:type="dcterms:W3CDTF">2012-12-04T04:00:00Z</dcterms:created>
  <dcterms:modified xsi:type="dcterms:W3CDTF">2012-12-04T04:01:00Z</dcterms:modified>
</cp:coreProperties>
</file>